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B" w:rsidRPr="003375DB" w:rsidRDefault="003375DB" w:rsidP="003375DB">
      <w:pPr>
        <w:shd w:val="clear" w:color="auto" w:fill="FFFFFF"/>
        <w:spacing w:after="132" w:line="240" w:lineRule="atLeast"/>
        <w:jc w:val="center"/>
        <w:rPr>
          <w:rFonts w:ascii="Calibri" w:eastAsia="Times New Roman" w:hAnsi="Calibri" w:cs="Times New Roman"/>
          <w:color w:val="777777"/>
          <w:sz w:val="17"/>
          <w:szCs w:val="17"/>
          <w:lang w:eastAsia="ru-RU"/>
        </w:rPr>
      </w:pPr>
      <w:r w:rsidRPr="003375DB">
        <w:rPr>
          <w:rFonts w:ascii="Calibri" w:eastAsia="Times New Roman" w:hAnsi="Calibri" w:cs="Times New Roman"/>
          <w:b/>
          <w:bCs/>
          <w:color w:val="FF0000"/>
          <w:sz w:val="26"/>
          <w:lang w:eastAsia="ru-RU"/>
        </w:rPr>
        <w:t>Прием в </w:t>
      </w:r>
      <w:r w:rsidRPr="003375DB">
        <w:rPr>
          <w:rFonts w:ascii="Calibri" w:eastAsia="Times New Roman" w:hAnsi="Calibri" w:cs="Times New Roman"/>
          <w:b/>
          <w:bCs/>
          <w:color w:val="FF0000"/>
          <w:sz w:val="26"/>
          <w:u w:val="single"/>
          <w:lang w:eastAsia="ru-RU"/>
        </w:rPr>
        <w:t>1 классы</w:t>
      </w:r>
      <w:r w:rsidRPr="003375DB">
        <w:rPr>
          <w:rFonts w:ascii="Calibri" w:eastAsia="Times New Roman" w:hAnsi="Calibri" w:cs="Times New Roman"/>
          <w:b/>
          <w:bCs/>
          <w:color w:val="FF0000"/>
          <w:sz w:val="26"/>
          <w:lang w:eastAsia="ru-RU"/>
        </w:rPr>
        <w:t> в МАОУ СОШ №55</w:t>
      </w:r>
    </w:p>
    <w:p w:rsidR="003375DB" w:rsidRPr="003375DB" w:rsidRDefault="003375DB" w:rsidP="003375DB">
      <w:pPr>
        <w:shd w:val="clear" w:color="auto" w:fill="FFFFFF"/>
        <w:spacing w:after="132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proofErr w:type="gramStart"/>
      <w:r w:rsidRPr="003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3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Краснодар, ул. Минская, д.126</w:t>
      </w:r>
    </w:p>
    <w:p w:rsidR="003375DB" w:rsidRPr="003375DB" w:rsidRDefault="003375DB" w:rsidP="003375DB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29 марта 2024 года начинается прием заявлений в 1 классы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приказом Министерства Просвещения Российской Федерации от 2 сентября 2020 г. № 458 заявление о приеме на обучение и документы для приема на обучение (далее – заявление о зачислении) подаются одним из следующих способов:</w:t>
      </w:r>
    </w:p>
    <w:p w:rsidR="003375DB" w:rsidRPr="003375DB" w:rsidRDefault="003375DB" w:rsidP="007B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 (далее – Портал)</w:t>
      </w:r>
    </w:p>
    <w:p w:rsidR="003375DB" w:rsidRPr="003375DB" w:rsidRDefault="003375DB" w:rsidP="007B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 (</w:t>
      </w: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Краснодар, ул. Минская, д.126) (далее – почтовая связь);</w:t>
      </w:r>
    </w:p>
    <w:p w:rsidR="003375DB" w:rsidRPr="003375DB" w:rsidRDefault="003375DB" w:rsidP="007B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 (</w:t>
      </w: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Краснодар, ул. Минская, ул.126, 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36) 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родитель (и) (законный (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</w:t>
      </w: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и)) ребенка представляют следующие документы: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если он (она, они) обучаются в Организации);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(далее – Документы).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 Организации родитель (и) (законный (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 (и)) ребенка предъявляет (ют) оригиналы указанных документов.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зачислении в Организацию,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зачислении, поступившее после окончания рабочего дня Организации либо в нерабочий день, регистрируется в Организации в первый рабочий день, согласно  графику (график в приложении).</w:t>
      </w:r>
    </w:p>
    <w:p w:rsidR="007B5293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зачислении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</w:t>
      </w:r>
    </w:p>
    <w:p w:rsidR="007B5293" w:rsidRDefault="007B5293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подаче заявления о зачислении посредством Портала необходимо  при личном посещении Организации предоставить Документы. Уведомление с указанием даты и времени посещения Организации, для предоставления Документов, будет направлено в личный кабинет Портала не позднее трех рабочих дней.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зачислении, с приложенными копиями установленных законодательством документов, поданного через операторов почтовой связи общего пользования заказным письмом с уведомлением о вручении, регистрируется Организацией в журнале регистрации заявлений при поступлении в Организацию, в соответствии с режимом рабочего времени. В случае поступления заявлений о зачислении до начала приема заявлений, заказные письма хранятся в организации и регистрируются в журнале регистрации заявлений о зачислении со дня начала приема заявлений. В случае подачи заявления о зачислении через операторов почтовой связи ранее срока размещения на сайте Организации муниципального нормативного акта о закреплении Организации за установленными  территориями, заявление о зачислении будет возвращено.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о зачислении, с прилагаемыми Документами, при очном обращении в Организацию регистрируется Организацией в журнале регистрации заявлений о зачислении в соответствии с режимом рабочего времени Организации.</w:t>
      </w:r>
    </w:p>
    <w:p w:rsidR="003375DB" w:rsidRPr="003375DB" w:rsidRDefault="003375DB" w:rsidP="007B5293">
      <w:pPr>
        <w:shd w:val="clear" w:color="auto" w:fill="FFFFFF"/>
        <w:spacing w:after="132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заявления о зачислении, независимо от способа подачи, регистрируются в журнале регистрации заявлений, в порядке их поступления, начиная с 29 марта текущего года, поступившие с 00:00 часов, согласно графику работы Организации, в срок не более 1 рабочего дня. Заявление о зачислении,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заявителей, имеющих право на подачу заявления о зачислении  с 29 марта по 30 июня 2024 года, зарегистрированных по месту жительства или по месту пребывания на закрепленной территории или имеющих справку о приеме документов для оформления регистрации по месту жительства (Форма 8 - постоянная регистрация, Форма 3 – временная регистрация):</w:t>
      </w:r>
    </w:p>
    <w:p w:rsidR="003375DB" w:rsidRDefault="007B5293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04591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</w:t>
      </w:r>
      <w:r w:rsidR="003375DB"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375DB"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регистрационного учета по месту жительства или пребывания на </w:t>
      </w: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 w:rsidR="003375DB"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за Организацией:</w:t>
      </w:r>
      <w:bookmarkEnd w:id="0"/>
    </w:p>
    <w:p w:rsid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49" w:type="dxa"/>
        <w:tblInd w:w="108" w:type="dxa"/>
        <w:tblLook w:val="04A0"/>
      </w:tblPr>
      <w:tblGrid>
        <w:gridCol w:w="3544"/>
        <w:gridCol w:w="6805"/>
      </w:tblGrid>
      <w:tr w:rsidR="003375DB" w:rsidTr="007B5293">
        <w:trPr>
          <w:trHeight w:val="278"/>
        </w:trPr>
        <w:tc>
          <w:tcPr>
            <w:tcW w:w="3544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 xml:space="preserve">улица им. Калинина 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17 - 67; (чётные), 140 - 350, 350/3, 350/4, 350/5, 360, 362;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 xml:space="preserve">улица им. Тургенева 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1-19;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1-я Линия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1, 3, 5, 7, 9, 11, 13, 15, 21, 25, 29, 29/1, 31, 33; (чётные), 4, 4а, 8, 8а, 10, 10а, 12, 16, 18, 20, 20/1, 22, 24, 26, 26/1;</w:t>
            </w:r>
          </w:p>
        </w:tc>
      </w:tr>
      <w:tr w:rsidR="003375DB" w:rsidTr="007B5293">
        <w:trPr>
          <w:trHeight w:val="439"/>
        </w:trPr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Академика Трубилина (бывшая ул. 2-я Линия)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3-11, 15, 17, 19, 19/1, 21, 23; (чётные), 4 - 54;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proofErr w:type="spellStart"/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Алма-Атинская</w:t>
            </w:r>
            <w:proofErr w:type="spellEnd"/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161 - 309; (чётные), 2 - 220, 2/11, 2/13;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им. Володи Головатого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1 - 73; (чётные), 2 - 54;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 xml:space="preserve">улица им. </w:t>
            </w:r>
            <w:proofErr w:type="spellStart"/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Каляева</w:t>
            </w:r>
            <w:proofErr w:type="spellEnd"/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1-121; (чётные), 2 - 74;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proofErr w:type="spellStart"/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Алма-Атинский</w:t>
            </w:r>
            <w:proofErr w:type="spellEnd"/>
          </w:p>
        </w:tc>
        <w:tc>
          <w:tcPr>
            <w:tcW w:w="6805" w:type="dxa"/>
          </w:tcPr>
          <w:p w:rsidR="003375DB" w:rsidRPr="007B5293" w:rsidRDefault="003375DB" w:rsidP="007B5293">
            <w:pPr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1-43;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Киевская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1-99;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Краснознамённая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1 - 54;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Коллекторная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1, 3, 5, 7, 7/1, 9, 9/1, 11, 13, 15, 19, 21, 23, 25, 27;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proofErr w:type="spellStart"/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Косогорная</w:t>
            </w:r>
            <w:proofErr w:type="spellEnd"/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2-32;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улица Кубанка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1 - 54;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Курская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2 - 85, 85/1;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1-128;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им. Мичурина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1-25;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проезд Обозный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5 - 20;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роезд</w:t>
            </w:r>
            <w:r w:rsidRPr="007B5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Озёрный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10, 12;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Вольная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1-27;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Рабочая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(чётные), 6 - 22;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Северная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(чётные), 2 - 76;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Смоленская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1 - 64, 64/1, 66;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Скорняжная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1-114;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Труда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(чётные), 2 - 38, 38/1, 38/2; (нечётные), 1 - 63;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Тульская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1-36;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3 - 25/1;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им. Тимирязева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1 - 29;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Харьковская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3-119;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им. Урицкого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1 - 135; (чётные), 2 - 82, 84 - 106;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Кожевенная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(чётные), 2- 8, 22, 24, 28, 30, 40, 40/1, 40/2, 40/3, 42, 54/1, 54/2, 56 - 66; (нечётные), 3 - 135;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Струнная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1-19;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им. Передерия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5-39; (чётные), 2-28;</w:t>
            </w:r>
          </w:p>
        </w:tc>
      </w:tr>
      <w:tr w:rsidR="003375DB" w:rsidTr="007B5293">
        <w:tc>
          <w:tcPr>
            <w:tcW w:w="3544" w:type="dxa"/>
          </w:tcPr>
          <w:p w:rsidR="003375DB" w:rsidRPr="007B5293" w:rsidRDefault="003375DB" w:rsidP="007B5293">
            <w:pPr>
              <w:spacing w:after="12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улица им. Герцена</w:t>
            </w:r>
          </w:p>
        </w:tc>
        <w:tc>
          <w:tcPr>
            <w:tcW w:w="6805" w:type="dxa"/>
          </w:tcPr>
          <w:p w:rsidR="003375DB" w:rsidRPr="007B5293" w:rsidRDefault="003375DB" w:rsidP="007B5293">
            <w:pPr>
              <w:shd w:val="clear" w:color="auto" w:fill="FFFFFF"/>
              <w:spacing w:after="120" w:line="240" w:lineRule="atLeast"/>
              <w:ind w:firstLine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5DB">
              <w:rPr>
                <w:rFonts w:ascii="Times New Roman" w:eastAsia="Times New Roman" w:hAnsi="Times New Roman" w:cs="Times New Roman"/>
                <w:lang w:eastAsia="ru-RU"/>
              </w:rPr>
              <w:t>(нечётные), 1 - 47; (чётные), 2 - 28/1;</w:t>
            </w:r>
          </w:p>
        </w:tc>
      </w:tr>
    </w:tbl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внеочередное право на зачисление ребенка, установленное в пункте 8 статьи 24 Федерального закона от 27.05.1998 № 76-ФЗ «О статусе военнослужащих», в статье 28.1 Федерального закона от 03.07.2016 № 226-ФЗ «О войсках национальной гвардии Российской Федерации» (дети, чей отец погиб на СВО или позднее из-за полученных ранений, травм и заболеваний: военнослужащих; добровольцев; сотрудников 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первоочередное право на зачисление ребенка, установленное в абзаце втором части 6 статьи 19 Федерального закона от 27.05.1998 № 76-ФЗ «О статусе военнослужащих», в части 6 статьи 46 Федерального закона от 07.02.2011 № 3-ФЗ «О полиции», в части 14 статьи 3 Федерального закона от 30.122012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(дети: сотрудников полиции (в том числе, погибших и уволенных по состоянию здоровья),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семей);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территории, и проживающие на территории, закрепленной за Организацией.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в Организацию, если в ней обучаются его брат и (или) сестра (полнородные и </w:t>
      </w:r>
      <w:proofErr w:type="spellStart"/>
      <w:r w:rsidRPr="00337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неполнородные</w:t>
      </w:r>
      <w:proofErr w:type="spellEnd"/>
      <w:r w:rsidRPr="00337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</w:t>
      </w:r>
      <w:proofErr w:type="gramEnd"/>
      <w:r w:rsidRPr="00337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зачислении в Организацию может быть отказано по причине отсутствие в ней свободных мест.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Выстраивание списков на зачисление детей осуществляется с учетом права приоритета –  наличия льгот, в течение 3-х рабочих дней, со дня окончания приема заявлений на зачисление.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заявителей, имеющих право на подачу заявления о зачислении с 6 июля (при наличии свободных мест) до момента заполнения свободных мест, но не позднее 5 сентября текущего года:</w:t>
      </w:r>
    </w:p>
    <w:p w:rsidR="003375DB" w:rsidRPr="003375DB" w:rsidRDefault="003375DB" w:rsidP="007B529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443CB5" w:rsidRPr="003375DB" w:rsidRDefault="00443CB5" w:rsidP="007B529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43CB5" w:rsidRPr="003375DB" w:rsidSect="007B52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937"/>
    <w:multiLevelType w:val="multilevel"/>
    <w:tmpl w:val="758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5DB"/>
    <w:rsid w:val="003375DB"/>
    <w:rsid w:val="00443CB5"/>
    <w:rsid w:val="007B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5DB"/>
    <w:rPr>
      <w:b/>
      <w:bCs/>
    </w:rPr>
  </w:style>
  <w:style w:type="paragraph" w:customStyle="1" w:styleId="text-align-center">
    <w:name w:val="text-align-center"/>
    <w:basedOn w:val="a"/>
    <w:rsid w:val="0033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3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55NV</dc:creator>
  <cp:lastModifiedBy>55NV</cp:lastModifiedBy>
  <cp:revision>1</cp:revision>
  <dcterms:created xsi:type="dcterms:W3CDTF">2024-05-06T11:22:00Z</dcterms:created>
  <dcterms:modified xsi:type="dcterms:W3CDTF">2024-05-06T11:39:00Z</dcterms:modified>
</cp:coreProperties>
</file>